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9" w:rsidRDefault="001B20B9" w:rsidP="001B20B9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1B20B9" w:rsidRDefault="001B20B9" w:rsidP="001B20B9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color w:val="3A3A3A"/>
          <w:kern w:val="0"/>
          <w:sz w:val="44"/>
          <w:szCs w:val="44"/>
        </w:rPr>
        <w:t>水痘的防控宣传要点</w:t>
      </w:r>
    </w:p>
    <w:p w:rsidR="001B20B9" w:rsidRDefault="001B20B9" w:rsidP="001B20B9">
      <w:pPr>
        <w:numPr>
          <w:ilvl w:val="0"/>
          <w:numId w:val="1"/>
        </w:num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水痘概述：</w:t>
      </w:r>
    </w:p>
    <w:p w:rsidR="001B20B9" w:rsidRDefault="001B20B9" w:rsidP="001B20B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水痘是由水痘——带状疱疹病毒所引起的急性呼吸道传染病，其中以冬春季为多。其传染性极强，一旦接触，90%以上会在1—3周内发病。潜伏期约为12～21 天，平均14天。</w:t>
      </w:r>
    </w:p>
    <w:p w:rsidR="001B20B9" w:rsidRDefault="001B20B9" w:rsidP="001B20B9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二、水痘的传播途径</w:t>
      </w:r>
    </w:p>
    <w:p w:rsidR="001B20B9" w:rsidRDefault="001B20B9" w:rsidP="001B20B9">
      <w:pPr>
        <w:ind w:firstLineChars="100" w:firstLine="321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病人为唯一传染源。 接触传染性极强，危害更为严重的是呼吸道分泌物经空气飞沫散播。</w:t>
      </w:r>
    </w:p>
    <w:p w:rsidR="001B20B9" w:rsidRDefault="001B20B9" w:rsidP="001B20B9">
      <w:pPr>
        <w:ind w:firstLineChars="196"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三、临床症状 </w:t>
      </w:r>
      <w:r>
        <w:rPr>
          <w:rFonts w:ascii="仿宋" w:eastAsia="仿宋" w:hAnsi="仿宋" w:hint="eastAsia"/>
          <w:sz w:val="32"/>
          <w:szCs w:val="32"/>
        </w:rPr>
        <w:t>在出疹前1~2日可有发烧、咳嗽、头痛、四肢酸痛或恶心、呕吐、腹痛等前驱症状。皮疹开始于躯干，然后发展到头皮、面部，四肢较少见。先有红色小丘疹，数小时后变成绿豆大小清澈透亮的小水疱，</w:t>
      </w:r>
      <w:proofErr w:type="gramStart"/>
      <w:r>
        <w:rPr>
          <w:rFonts w:ascii="仿宋" w:eastAsia="仿宋" w:hAnsi="仿宋" w:hint="eastAsia"/>
          <w:sz w:val="32"/>
          <w:szCs w:val="32"/>
        </w:rPr>
        <w:t>水疱周</w:t>
      </w:r>
      <w:proofErr w:type="gramEnd"/>
      <w:r>
        <w:rPr>
          <w:rFonts w:ascii="仿宋" w:eastAsia="仿宋" w:hAnsi="仿宋" w:hint="eastAsia"/>
          <w:sz w:val="32"/>
          <w:szCs w:val="32"/>
        </w:rPr>
        <w:t>围绕以红晕，伴有瘙痒。数日后水疱从中央开始干瘪，形成</w:t>
      </w:r>
      <w:proofErr w:type="gramStart"/>
      <w:r>
        <w:rPr>
          <w:rFonts w:ascii="仿宋" w:eastAsia="仿宋" w:hAnsi="仿宋" w:hint="eastAsia"/>
          <w:sz w:val="32"/>
          <w:szCs w:val="32"/>
        </w:rPr>
        <w:t>脐</w:t>
      </w:r>
      <w:proofErr w:type="gramEnd"/>
      <w:r>
        <w:rPr>
          <w:rFonts w:ascii="仿宋" w:eastAsia="仿宋" w:hAnsi="仿宋" w:hint="eastAsia"/>
          <w:sz w:val="32"/>
          <w:szCs w:val="32"/>
        </w:rPr>
        <w:t>样凹陷，之后干燥结痂，痂皮脱落即愈，病程大约2周。部分患者可有口腔、鼻咽等部位粘膜水疱、溃疡，伴疼痛。一旦在集体单位发现，常可迅速传播。</w:t>
      </w:r>
      <w:r>
        <w:rPr>
          <w:rFonts w:ascii="仿宋" w:eastAsia="仿宋" w:hAnsi="仿宋" w:hint="eastAsia"/>
          <w:sz w:val="32"/>
          <w:szCs w:val="32"/>
        </w:rPr>
        <w:t> </w:t>
      </w:r>
    </w:p>
    <w:p w:rsidR="001B20B9" w:rsidRDefault="001B20B9" w:rsidP="001B20B9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四、水痘的预防措施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（一）注意个人卫生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勤洗</w:t>
      </w:r>
      <w:r>
        <w:rPr>
          <w:rFonts w:ascii="仿宋" w:eastAsia="仿宋" w:hAnsi="仿宋" w:hint="eastAsia"/>
          <w:color w:val="000000"/>
          <w:sz w:val="32"/>
          <w:szCs w:val="32"/>
        </w:rPr>
        <w:t>手，</w:t>
      </w:r>
      <w:r>
        <w:rPr>
          <w:rFonts w:ascii="仿宋" w:eastAsia="仿宋" w:hAnsi="仿宋" w:hint="eastAsia"/>
          <w:sz w:val="32"/>
          <w:szCs w:val="32"/>
        </w:rPr>
        <w:t>勤剪指甲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勤洗澡、勤换衣服、勤晒被褥；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随地吐痰。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（二）做好室内的环境卫生，并保持空气流通，每天</w:t>
      </w:r>
      <w:r>
        <w:rPr>
          <w:rFonts w:ascii="仿宋" w:eastAsia="仿宋" w:hAnsi="仿宋" w:hint="eastAsia"/>
          <w:sz w:val="32"/>
          <w:szCs w:val="32"/>
        </w:rPr>
        <w:lastRenderedPageBreak/>
        <w:t>至少通风三次，每次至少20分钟。或紫外线照射室内进行空气消毒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接触患者后彻底洗手。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（三）平时要积极参加体育锻炼，增强体质。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（四）膳食合理，多吃蔬菜水果，保证足够的营养，多喝白开水（每天约2000ml）。睡眠充足，不要熬夜。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（五）衣着适量，随气候增减，注意防寒保暖。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（六）尽量少到人员拥挤的公共场所。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（七）如有同学患上水痘，应尽早进行隔离治疗，隔离期应自出疹开始到出疹后6-14天，或隔离至全部水痘疱疹干燥结痂为止。</w:t>
      </w:r>
      <w:proofErr w:type="gramStart"/>
      <w:r>
        <w:rPr>
          <w:rFonts w:ascii="仿宋" w:eastAsia="仿宋" w:hAnsi="仿宋" w:hint="eastAsia"/>
          <w:sz w:val="32"/>
          <w:szCs w:val="32"/>
        </w:rPr>
        <w:t>凭相关</w:t>
      </w:r>
      <w:proofErr w:type="gramEnd"/>
      <w:r>
        <w:rPr>
          <w:rFonts w:ascii="仿宋" w:eastAsia="仿宋" w:hAnsi="仿宋" w:hint="eastAsia"/>
          <w:sz w:val="32"/>
          <w:szCs w:val="32"/>
        </w:rPr>
        <w:t>康复证明返校参加正常的学习生活，以免疫情蔓延，影响学院的正常学习生活。</w:t>
      </w:r>
    </w:p>
    <w:p w:rsidR="001B20B9" w:rsidRDefault="001B20B9" w:rsidP="001B20B9">
      <w:pPr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 加强密切接触者医学观察，若有发烧、头痛或出现上呼吸道症状如咽喉疼痛等应及时就医。</w:t>
      </w:r>
    </w:p>
    <w:p w:rsidR="001B20B9" w:rsidRDefault="001B20B9" w:rsidP="001B20B9">
      <w:pPr>
        <w:widowControl/>
        <w:shd w:val="clear" w:color="auto" w:fill="FFFFFF"/>
        <w:spacing w:after="450"/>
        <w:jc w:val="center"/>
        <w:outlineLvl w:val="0"/>
        <w:rPr>
          <w:rFonts w:ascii="黑体" w:eastAsia="黑体" w:hAnsi="黑体" w:hint="eastAsia"/>
          <w:color w:val="333333"/>
          <w:kern w:val="36"/>
          <w:sz w:val="44"/>
          <w:szCs w:val="44"/>
        </w:rPr>
      </w:pPr>
      <w:r>
        <w:rPr>
          <w:rFonts w:ascii="黑体" w:eastAsia="黑体" w:hAnsi="黑体" w:hint="eastAsia"/>
          <w:color w:val="333333"/>
          <w:kern w:val="36"/>
          <w:sz w:val="44"/>
          <w:szCs w:val="44"/>
        </w:rPr>
        <w:t xml:space="preserve"> </w:t>
      </w:r>
    </w:p>
    <w:p w:rsidR="001B20B9" w:rsidRDefault="001B20B9" w:rsidP="001B20B9">
      <w:pPr>
        <w:widowControl/>
        <w:shd w:val="clear" w:color="auto" w:fill="FFFFFF"/>
        <w:spacing w:after="450"/>
        <w:jc w:val="center"/>
        <w:outlineLvl w:val="0"/>
        <w:rPr>
          <w:rFonts w:ascii="黑体" w:eastAsia="黑体" w:hAnsi="黑体" w:hint="eastAsia"/>
          <w:color w:val="333333"/>
          <w:kern w:val="36"/>
          <w:sz w:val="44"/>
          <w:szCs w:val="44"/>
        </w:rPr>
      </w:pPr>
      <w:r>
        <w:rPr>
          <w:rFonts w:ascii="黑体" w:eastAsia="黑体" w:hAnsi="黑体" w:hint="eastAsia"/>
          <w:color w:val="333333"/>
          <w:kern w:val="36"/>
          <w:sz w:val="44"/>
          <w:szCs w:val="44"/>
        </w:rPr>
        <w:t xml:space="preserve"> </w:t>
      </w:r>
    </w:p>
    <w:p w:rsidR="00842093" w:rsidRPr="001B20B9" w:rsidRDefault="00842093"/>
    <w:sectPr w:rsidR="00842093" w:rsidRPr="001B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7E1C"/>
    <w:multiLevelType w:val="multilevel"/>
    <w:tmpl w:val="81005ED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B9"/>
    <w:rsid w:val="001B20B9"/>
    <w:rsid w:val="008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C582-418D-410E-A8D0-A2949787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2018-10-29T02:56:00Z</dcterms:created>
  <dcterms:modified xsi:type="dcterms:W3CDTF">2018-10-29T02:56:00Z</dcterms:modified>
</cp:coreProperties>
</file>